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8B22" w14:textId="4F2D3F1A" w:rsidR="002F45C8" w:rsidRDefault="005758D8" w:rsidP="005A46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4313141A" wp14:editId="0238915D">
            <wp:extent cx="2278468" cy="413762"/>
            <wp:effectExtent l="0" t="0" r="7620" b="0"/>
            <wp:docPr id="1" name="Immagine 1" descr="/Users/federica 1/Desktop/PMFVG/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derica 1/Desktop/PMFVG/logo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84" cy="4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D528" w14:textId="77777777" w:rsidR="005A4657" w:rsidRDefault="005A4657" w:rsidP="005A4657">
      <w:pPr>
        <w:jc w:val="center"/>
        <w:rPr>
          <w:rFonts w:ascii="Calibri" w:hAnsi="Calibri"/>
          <w:b/>
        </w:rPr>
      </w:pPr>
    </w:p>
    <w:p w14:paraId="15DAA9A2" w14:textId="00AA6686" w:rsidR="005A4657" w:rsidRDefault="00E1740A" w:rsidP="005A4657">
      <w:pPr>
        <w:jc w:val="center"/>
        <w:rPr>
          <w:rFonts w:ascii="Calibri" w:hAnsi="Calibri"/>
          <w:b/>
        </w:rPr>
      </w:pPr>
      <w:r w:rsidRPr="00E1740A">
        <w:rPr>
          <w:rFonts w:ascii="Calibri" w:hAnsi="Calibri"/>
          <w:b/>
        </w:rPr>
        <w:t>COMUNICATO STAMPA</w:t>
      </w:r>
    </w:p>
    <w:p w14:paraId="29D29F4F" w14:textId="77777777" w:rsidR="00E42675" w:rsidRPr="00E1740A" w:rsidRDefault="005758D8" w:rsidP="00E1740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3F360156" wp14:editId="15DE0A0D">
            <wp:extent cx="813074" cy="1159209"/>
            <wp:effectExtent l="0" t="0" r="0" b="9525"/>
            <wp:docPr id="3" name="Immagine 3" descr="/Users/federica 1/Desktop/PMFVG/EVENTI/GEP 2017/MIBACT logo G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ederica 1/Desktop/PMFVG/EVENTI/GEP 2017/MIBACT logo GEP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61" cy="11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40A" w:rsidRPr="00E1740A">
        <w:rPr>
          <w:rFonts w:ascii="Calibri" w:hAnsi="Calibri"/>
          <w:b/>
        </w:rPr>
        <w:br/>
      </w:r>
    </w:p>
    <w:p w14:paraId="13E447D8" w14:textId="6B9F74F9" w:rsidR="00E1740A" w:rsidRPr="00E1740A" w:rsidRDefault="00E1740A" w:rsidP="005A4657">
      <w:pPr>
        <w:jc w:val="center"/>
        <w:rPr>
          <w:rFonts w:ascii="Calibri" w:hAnsi="Calibri"/>
          <w:b/>
          <w:sz w:val="28"/>
          <w:szCs w:val="28"/>
        </w:rPr>
      </w:pPr>
      <w:r w:rsidRPr="00E1740A">
        <w:rPr>
          <w:rFonts w:ascii="Calibri" w:hAnsi="Calibri"/>
          <w:b/>
          <w:sz w:val="28"/>
          <w:szCs w:val="28"/>
        </w:rPr>
        <w:t>GIORNATE EUROPEE DEL PATRIMONIO 2017</w:t>
      </w:r>
      <w:r w:rsidRPr="00E1740A">
        <w:rPr>
          <w:rFonts w:ascii="Calibri" w:hAnsi="Calibri"/>
          <w:b/>
          <w:sz w:val="28"/>
          <w:szCs w:val="28"/>
        </w:rPr>
        <w:br/>
        <w:t>23 e 24 settembre 2017</w:t>
      </w:r>
    </w:p>
    <w:p w14:paraId="37A4D71A" w14:textId="77777777" w:rsidR="00E1740A" w:rsidRPr="00E1740A" w:rsidRDefault="00E1740A" w:rsidP="00E1740A">
      <w:pPr>
        <w:rPr>
          <w:rFonts w:ascii="Calibri" w:hAnsi="Calibri"/>
        </w:rPr>
      </w:pPr>
    </w:p>
    <w:p w14:paraId="49DCCBAC" w14:textId="77777777" w:rsidR="00E1740A" w:rsidRPr="003C18D1" w:rsidRDefault="00E1740A" w:rsidP="00B12ECE">
      <w:pPr>
        <w:jc w:val="both"/>
        <w:rPr>
          <w:rFonts w:ascii="Calibri" w:hAnsi="Calibri"/>
        </w:rPr>
      </w:pPr>
      <w:r w:rsidRPr="00B12ECE">
        <w:rPr>
          <w:rFonts w:ascii="Calibri" w:hAnsi="Calibri"/>
        </w:rPr>
        <w:t>Le </w:t>
      </w:r>
      <w:r w:rsidRPr="00B12ECE">
        <w:rPr>
          <w:rFonts w:ascii="Calibri" w:hAnsi="Calibri"/>
          <w:b/>
        </w:rPr>
        <w:t>Giornate Europee del Patrimonio (GEP)</w:t>
      </w:r>
      <w:r w:rsidRPr="00B12ECE">
        <w:rPr>
          <w:rFonts w:ascii="Calibri" w:hAnsi="Calibri"/>
        </w:rPr>
        <w:t xml:space="preserve"> sono una manifestazione promossa a partire dal 1991 dal Consiglio d’Europa e dalla Commissione Europea con l’intento di potenziare e favorire il dialogo e lo scambio in </w:t>
      </w:r>
      <w:r w:rsidRPr="003C18D1">
        <w:rPr>
          <w:rFonts w:ascii="Calibri" w:hAnsi="Calibri"/>
        </w:rPr>
        <w:t>ambito culturale tra le Nazioni europee.</w:t>
      </w:r>
    </w:p>
    <w:p w14:paraId="367E6D69" w14:textId="77777777" w:rsidR="00E1740A" w:rsidRPr="003C18D1" w:rsidRDefault="00E1740A" w:rsidP="00E1740A">
      <w:pPr>
        <w:jc w:val="both"/>
        <w:rPr>
          <w:rFonts w:ascii="Calibri" w:hAnsi="Calibri" w:cs="Arial"/>
        </w:rPr>
      </w:pPr>
    </w:p>
    <w:p w14:paraId="2B382C83" w14:textId="3417105A" w:rsidR="00E1740A" w:rsidRPr="003C18D1" w:rsidRDefault="00E1740A" w:rsidP="00E1740A">
      <w:pPr>
        <w:jc w:val="both"/>
        <w:textAlignment w:val="baseline"/>
        <w:rPr>
          <w:rFonts w:ascii="Calibri" w:hAnsi="Calibri" w:cs="Arial"/>
          <w:color w:val="222222"/>
        </w:rPr>
      </w:pPr>
      <w:r w:rsidRPr="003C18D1">
        <w:rPr>
          <w:rFonts w:ascii="Calibri" w:hAnsi="Calibri" w:cs="Arial"/>
          <w:color w:val="222222"/>
        </w:rPr>
        <w:t xml:space="preserve">Dopo il successo delle passate edizioni durante le quali sono stati organizzati </w:t>
      </w:r>
      <w:r w:rsidR="00965F02" w:rsidRPr="003C18D1">
        <w:rPr>
          <w:rFonts w:ascii="Calibri" w:hAnsi="Calibri" w:cs="Arial"/>
          <w:color w:val="222222"/>
        </w:rPr>
        <w:t xml:space="preserve">numerosi </w:t>
      </w:r>
      <w:r w:rsidRPr="003C18D1">
        <w:rPr>
          <w:rFonts w:ascii="Calibri" w:hAnsi="Calibri" w:cs="Arial"/>
          <w:color w:val="222222"/>
        </w:rPr>
        <w:t>eventi dedicati e</w:t>
      </w:r>
      <w:r w:rsidR="00965F02" w:rsidRPr="003C18D1">
        <w:rPr>
          <w:rFonts w:ascii="Calibri" w:hAnsi="Calibri" w:cs="Arial"/>
          <w:color w:val="222222"/>
        </w:rPr>
        <w:t xml:space="preserve"> che hanno visto</w:t>
      </w:r>
      <w:r w:rsidRPr="003C18D1">
        <w:rPr>
          <w:rFonts w:ascii="Calibri" w:hAnsi="Calibri" w:cs="Arial"/>
          <w:color w:val="222222"/>
        </w:rPr>
        <w:t xml:space="preserve"> una partecipazione di pubblico superiore alle aspettative, le GEP tornano nei musei e luoghi della cultura di tutta Italia:</w:t>
      </w:r>
    </w:p>
    <w:p w14:paraId="25106F7D" w14:textId="77777777" w:rsidR="00E1740A" w:rsidRPr="003C18D1" w:rsidRDefault="00E1740A" w:rsidP="00E1740A">
      <w:pPr>
        <w:jc w:val="both"/>
        <w:textAlignment w:val="baseline"/>
        <w:rPr>
          <w:rFonts w:ascii="Calibri" w:hAnsi="Calibri" w:cs="Arial"/>
          <w:color w:val="222222"/>
        </w:rPr>
      </w:pPr>
    </w:p>
    <w:p w14:paraId="0291D658" w14:textId="73DB275B" w:rsidR="00E1740A" w:rsidRPr="003C18D1" w:rsidRDefault="00E1740A" w:rsidP="005758D8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Arial"/>
          <w:strike/>
          <w:color w:val="222222"/>
        </w:rPr>
      </w:pPr>
      <w:r w:rsidRPr="003C18D1">
        <w:rPr>
          <w:rFonts w:ascii="Calibri" w:eastAsia="Times New Roman" w:hAnsi="Calibri" w:cs="Arial"/>
          <w:b/>
          <w:bCs/>
          <w:color w:val="222222"/>
          <w:bdr w:val="none" w:sz="0" w:space="0" w:color="auto" w:frame="1"/>
        </w:rPr>
        <w:t>sabato 23 settembre</w:t>
      </w:r>
      <w:r w:rsidRPr="003C18D1">
        <w:rPr>
          <w:rFonts w:ascii="Calibri" w:eastAsia="Times New Roman" w:hAnsi="Calibri" w:cs="Arial"/>
          <w:color w:val="222222"/>
        </w:rPr>
        <w:t> con orari e costi ordinari nel corso della gio</w:t>
      </w:r>
      <w:bookmarkStart w:id="0" w:name="_GoBack"/>
      <w:bookmarkEnd w:id="0"/>
      <w:r w:rsidRPr="003C18D1">
        <w:rPr>
          <w:rFonts w:ascii="Calibri" w:eastAsia="Times New Roman" w:hAnsi="Calibri" w:cs="Arial"/>
          <w:color w:val="222222"/>
        </w:rPr>
        <w:t>rnata e </w:t>
      </w:r>
      <w:r w:rsidR="005758D8" w:rsidRPr="003C18D1">
        <w:rPr>
          <w:rFonts w:ascii="Calibri" w:eastAsia="Times New Roman" w:hAnsi="Calibri" w:cs="Arial"/>
          <w:b/>
          <w:bCs/>
          <w:color w:val="222222"/>
          <w:bdr w:val="none" w:sz="0" w:space="0" w:color="auto" w:frame="1"/>
        </w:rPr>
        <w:t xml:space="preserve">apertura </w:t>
      </w:r>
      <w:r w:rsidRPr="003C18D1">
        <w:rPr>
          <w:rFonts w:ascii="Calibri" w:eastAsia="Times New Roman" w:hAnsi="Calibri" w:cs="Arial"/>
          <w:b/>
          <w:bCs/>
          <w:color w:val="222222"/>
          <w:bdr w:val="none" w:sz="0" w:space="0" w:color="auto" w:frame="1"/>
        </w:rPr>
        <w:t>straordinaria serale</w:t>
      </w:r>
      <w:r w:rsidRPr="003C18D1">
        <w:rPr>
          <w:rFonts w:ascii="Calibri" w:eastAsia="Times New Roman" w:hAnsi="Calibri" w:cs="Arial"/>
          <w:color w:val="222222"/>
        </w:rPr>
        <w:t xml:space="preserve"> di tre ore, </w:t>
      </w:r>
      <w:r w:rsidR="00965F02" w:rsidRPr="003C18D1">
        <w:rPr>
          <w:rFonts w:ascii="Calibri" w:eastAsia="Times New Roman" w:hAnsi="Calibri" w:cs="Arial"/>
          <w:color w:val="222222"/>
        </w:rPr>
        <w:t>con ingresso al prezzo simbolico di 1,00 €;</w:t>
      </w:r>
    </w:p>
    <w:p w14:paraId="2FD8AFD5" w14:textId="77777777" w:rsidR="00E1740A" w:rsidRPr="003C18D1" w:rsidRDefault="00E1740A" w:rsidP="00E1740A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Arial"/>
          <w:color w:val="222222"/>
        </w:rPr>
      </w:pPr>
      <w:r w:rsidRPr="003C18D1">
        <w:rPr>
          <w:rFonts w:ascii="Calibri" w:eastAsia="Times New Roman" w:hAnsi="Calibri" w:cs="Arial"/>
          <w:b/>
          <w:bCs/>
          <w:color w:val="222222"/>
          <w:bdr w:val="none" w:sz="0" w:space="0" w:color="auto" w:frame="1"/>
        </w:rPr>
        <w:t>domenica 24 settembre</w:t>
      </w:r>
      <w:r w:rsidRPr="003C18D1">
        <w:rPr>
          <w:rFonts w:ascii="Calibri" w:eastAsia="Times New Roman" w:hAnsi="Calibri" w:cs="Arial"/>
          <w:color w:val="222222"/>
        </w:rPr>
        <w:t> con orari e costi ordinari.</w:t>
      </w:r>
    </w:p>
    <w:p w14:paraId="26DE4B42" w14:textId="77777777" w:rsidR="00E1740A" w:rsidRPr="00E1740A" w:rsidRDefault="00E1740A" w:rsidP="00E1740A">
      <w:pPr>
        <w:ind w:left="360"/>
        <w:textAlignment w:val="baseline"/>
        <w:rPr>
          <w:rFonts w:ascii="Calibri" w:eastAsia="Times New Roman" w:hAnsi="Calibri" w:cs="Arial"/>
          <w:color w:val="222222"/>
        </w:rPr>
      </w:pPr>
    </w:p>
    <w:p w14:paraId="38F9FB65" w14:textId="77777777" w:rsidR="00E1740A" w:rsidRDefault="00E1740A" w:rsidP="00E1740A">
      <w:pPr>
        <w:textAlignment w:val="baseline"/>
        <w:rPr>
          <w:rFonts w:ascii="Calibri" w:hAnsi="Calibri" w:cs="Arial"/>
          <w:color w:val="222222"/>
        </w:rPr>
      </w:pPr>
      <w:r w:rsidRPr="00E1740A">
        <w:rPr>
          <w:rFonts w:ascii="Calibri" w:hAnsi="Calibri" w:cs="Arial"/>
          <w:color w:val="222222"/>
        </w:rPr>
        <w:t>Il tema scelto dal Consiglio d’Europa per la nuova edizione è </w:t>
      </w:r>
      <w:r w:rsidRPr="00E1740A">
        <w:rPr>
          <w:rFonts w:ascii="Calibri" w:hAnsi="Calibri" w:cs="Arial"/>
          <w:b/>
          <w:bCs/>
          <w:color w:val="222222"/>
          <w:bdr w:val="none" w:sz="0" w:space="0" w:color="auto" w:frame="1"/>
        </w:rPr>
        <w:t>“Cultura e Natura”</w:t>
      </w:r>
      <w:r w:rsidRPr="00E1740A">
        <w:rPr>
          <w:rFonts w:ascii="Calibri" w:hAnsi="Calibri" w:cs="Arial"/>
          <w:color w:val="222222"/>
        </w:rPr>
        <w:t>, un argomento di grande attualità che permette di approfondire in modo critico il rapporto tra l’uomo e la natura e l’interazione dell’uomo con l’ambiente che lo circonda, in un ampio arco cronologico che va dalla preistoria all’epoca contemporanea.</w:t>
      </w:r>
    </w:p>
    <w:p w14:paraId="692E120D" w14:textId="77777777" w:rsidR="00E1740A" w:rsidRDefault="00E1740A" w:rsidP="00E1740A">
      <w:pPr>
        <w:textAlignment w:val="baseline"/>
        <w:rPr>
          <w:rFonts w:ascii="Calibri" w:hAnsi="Calibri" w:cs="Arial"/>
          <w:color w:val="222222"/>
        </w:rPr>
      </w:pPr>
    </w:p>
    <w:p w14:paraId="27777E0D" w14:textId="37713C98" w:rsidR="00E1740A" w:rsidRDefault="00E1740A" w:rsidP="001F3D06">
      <w:pPr>
        <w:jc w:val="both"/>
        <w:textAlignment w:val="baseline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In Friuli Venezia Giulia, </w:t>
      </w:r>
      <w:r w:rsidR="00FF3534">
        <w:rPr>
          <w:rFonts w:ascii="Calibri" w:hAnsi="Calibri" w:cs="Arial"/>
          <w:color w:val="222222"/>
        </w:rPr>
        <w:t xml:space="preserve">i musei del </w:t>
      </w:r>
      <w:r>
        <w:rPr>
          <w:rFonts w:ascii="Calibri" w:hAnsi="Calibri" w:cs="Arial"/>
          <w:color w:val="222222"/>
        </w:rPr>
        <w:t>Polo museale del Friuli Venezia Giulia orga</w:t>
      </w:r>
      <w:r w:rsidR="00FF3534">
        <w:rPr>
          <w:rFonts w:ascii="Calibri" w:hAnsi="Calibri" w:cs="Arial"/>
          <w:color w:val="222222"/>
        </w:rPr>
        <w:t xml:space="preserve">nizzano speciali visite guidate, </w:t>
      </w:r>
      <w:r>
        <w:rPr>
          <w:rFonts w:ascii="Calibri" w:hAnsi="Calibri" w:cs="Arial"/>
          <w:color w:val="222222"/>
        </w:rPr>
        <w:t>aperture</w:t>
      </w:r>
      <w:r w:rsidR="005758D8">
        <w:rPr>
          <w:rFonts w:ascii="Calibri" w:hAnsi="Calibri" w:cs="Arial"/>
          <w:color w:val="222222"/>
        </w:rPr>
        <w:t xml:space="preserve"> serali</w:t>
      </w:r>
      <w:r w:rsidR="005A4657">
        <w:rPr>
          <w:rFonts w:ascii="Calibri" w:hAnsi="Calibri" w:cs="Arial"/>
          <w:color w:val="222222"/>
        </w:rPr>
        <w:t xml:space="preserve"> </w:t>
      </w:r>
      <w:r w:rsidR="001F3D06">
        <w:rPr>
          <w:rFonts w:ascii="Calibri" w:hAnsi="Calibri" w:cs="Arial"/>
          <w:color w:val="222222"/>
        </w:rPr>
        <w:t xml:space="preserve">e </w:t>
      </w:r>
      <w:r w:rsidR="00FF3534">
        <w:rPr>
          <w:rFonts w:ascii="Calibri" w:hAnsi="Calibri" w:cs="Arial"/>
          <w:color w:val="222222"/>
        </w:rPr>
        <w:t>concerti.</w:t>
      </w:r>
    </w:p>
    <w:p w14:paraId="57473849" w14:textId="77777777" w:rsidR="007F412F" w:rsidRDefault="007F412F" w:rsidP="00E1740A">
      <w:pPr>
        <w:textAlignment w:val="baseline"/>
        <w:rPr>
          <w:rFonts w:ascii="Calibri" w:hAnsi="Calibri" w:cs="Arial"/>
          <w:color w:val="222222"/>
        </w:rPr>
      </w:pPr>
    </w:p>
    <w:p w14:paraId="55D3D051" w14:textId="77777777" w:rsidR="00E1740A" w:rsidRPr="003C18D1" w:rsidRDefault="00E1740A" w:rsidP="003C18D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000000" w:themeColor="text1"/>
          <w:bdr w:val="none" w:sz="0" w:space="0" w:color="auto" w:frame="1"/>
        </w:rPr>
      </w:pPr>
      <w:r w:rsidRPr="003C18D1">
        <w:rPr>
          <w:rStyle w:val="Enfasigrassetto"/>
          <w:rFonts w:ascii="Calibri" w:hAnsi="Calibri"/>
          <w:color w:val="000000" w:themeColor="text1"/>
          <w:bdr w:val="none" w:sz="0" w:space="0" w:color="auto" w:frame="1"/>
        </w:rPr>
        <w:t xml:space="preserve">- </w:t>
      </w:r>
      <w:r w:rsidRPr="003C18D1">
        <w:rPr>
          <w:rStyle w:val="Enfasigrassetto"/>
          <w:rFonts w:ascii="Calibri" w:hAnsi="Calibri"/>
          <w:color w:val="000000" w:themeColor="text1"/>
          <w:sz w:val="28"/>
          <w:szCs w:val="28"/>
          <w:bdr w:val="none" w:sz="0" w:space="0" w:color="auto" w:frame="1"/>
        </w:rPr>
        <w:t>Museo archeologico nazionale di Cividale</w:t>
      </w:r>
      <w:r w:rsidR="004054D9" w:rsidRPr="003C18D1">
        <w:rPr>
          <w:rStyle w:val="Enfasigrassetto"/>
          <w:rFonts w:ascii="Calibri" w:hAnsi="Calibri"/>
          <w:color w:val="000000" w:themeColor="text1"/>
          <w:sz w:val="28"/>
          <w:szCs w:val="28"/>
          <w:bdr w:val="none" w:sz="0" w:space="0" w:color="auto" w:frame="1"/>
        </w:rPr>
        <w:t>, Udine</w:t>
      </w:r>
    </w:p>
    <w:p w14:paraId="39EB8745" w14:textId="77777777" w:rsidR="00E1740A" w:rsidRPr="003C18D1" w:rsidRDefault="00E1740A" w:rsidP="003C18D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Style w:val="Enfasicorsivo"/>
          <w:rFonts w:ascii="Calibri" w:hAnsi="Calibri"/>
          <w:color w:val="222222"/>
          <w:bdr w:val="none" w:sz="0" w:space="0" w:color="auto" w:frame="1"/>
        </w:rPr>
        <w:t>Uomini e paesaggi. L’arrivo dei Longobardi e la trasformazione urbana e sociale della città.</w:t>
      </w:r>
    </w:p>
    <w:p w14:paraId="1BB145B9" w14:textId="77777777" w:rsidR="00E1740A" w:rsidRPr="003C18D1" w:rsidRDefault="00E1740A" w:rsidP="003C18D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>Sabato 23 settembre dalle 20.00 alle 23.00</w:t>
      </w:r>
      <w:r w:rsidRPr="003C18D1">
        <w:rPr>
          <w:rFonts w:ascii="Calibri" w:hAnsi="Calibri"/>
          <w:color w:val="222222"/>
        </w:rPr>
        <w:t> (ultimo ingresso alle ore 22.30)</w:t>
      </w:r>
    </w:p>
    <w:p w14:paraId="038EDD7C" w14:textId="22C55661" w:rsidR="002A1FC2" w:rsidRPr="003C18D1" w:rsidRDefault="00E054F7" w:rsidP="003C18D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222222"/>
          <w:bdr w:val="none" w:sz="0" w:space="0" w:color="auto" w:frame="1"/>
        </w:rPr>
      </w:pPr>
      <w:r w:rsidRPr="003C18D1">
        <w:rPr>
          <w:rFonts w:ascii="Calibri" w:hAnsi="Calibri"/>
          <w:b/>
          <w:color w:val="222222"/>
        </w:rPr>
        <w:t>Ingresso a</w:t>
      </w:r>
      <w:r w:rsidR="002A1FC2" w:rsidRPr="003C18D1">
        <w:rPr>
          <w:rFonts w:ascii="Calibri" w:hAnsi="Calibri"/>
          <w:b/>
          <w:color w:val="222222"/>
        </w:rPr>
        <w:t xml:space="preserve"> 1€, visita guidata gratuita</w:t>
      </w:r>
      <w:r w:rsidR="00070D07" w:rsidRPr="003C18D1">
        <w:rPr>
          <w:rFonts w:ascii="Calibri" w:hAnsi="Calibri"/>
          <w:b/>
          <w:color w:val="222222"/>
        </w:rPr>
        <w:t xml:space="preserve"> alle ore 20.30</w:t>
      </w:r>
      <w:r w:rsidR="00DC18F0" w:rsidRPr="003C18D1">
        <w:rPr>
          <w:rFonts w:ascii="Calibri" w:hAnsi="Calibri"/>
          <w:b/>
          <w:color w:val="222222"/>
        </w:rPr>
        <w:t>.</w:t>
      </w:r>
    </w:p>
    <w:p w14:paraId="3B44392E" w14:textId="77777777" w:rsidR="003C18D1" w:rsidRPr="003C18D1" w:rsidRDefault="00E1740A" w:rsidP="003C18D1">
      <w:pPr>
        <w:pStyle w:val="NormaleWeb"/>
        <w:spacing w:before="0" w:beforeAutospacing="0" w:after="0" w:afterAutospacing="0"/>
        <w:jc w:val="both"/>
        <w:textAlignment w:val="baseline"/>
      </w:pPr>
      <w:r w:rsidRPr="003C18D1">
        <w:rPr>
          <w:rFonts w:ascii="Calibri" w:hAnsi="Calibri"/>
          <w:color w:val="222222"/>
        </w:rPr>
        <w:t xml:space="preserve">Apertura serale del museo e visita guidata </w:t>
      </w:r>
      <w:r w:rsidR="00070D07" w:rsidRPr="003C18D1">
        <w:rPr>
          <w:rFonts w:ascii="Calibri" w:hAnsi="Calibri"/>
          <w:color w:val="222222"/>
        </w:rPr>
        <w:t xml:space="preserve">tematica </w:t>
      </w:r>
      <w:r w:rsidRPr="003C18D1">
        <w:rPr>
          <w:rFonts w:ascii="Calibri" w:hAnsi="Calibri"/>
          <w:color w:val="222222"/>
        </w:rPr>
        <w:t xml:space="preserve">alle ore 20.30 </w:t>
      </w:r>
      <w:r w:rsidR="003C18D1" w:rsidRPr="003C18D1">
        <w:rPr>
          <w:rFonts w:ascii="Calibri" w:hAnsi="Calibri"/>
          <w:color w:val="222222"/>
        </w:rPr>
        <w:t>attraverso i contesti archeologici più rappresentativi che permettono di visualizzare il passaggio tra l’età tardoantica e quella altomedioevale, momento segnato da una significativa trasformazione strutturale e sociale della città di Cividale. Prenotazione obbligatoria chiamando il numero 0432 700700.</w:t>
      </w:r>
    </w:p>
    <w:p w14:paraId="15570DB6" w14:textId="22ABFE37" w:rsidR="00E1740A" w:rsidRPr="003C18D1" w:rsidRDefault="00E1740A" w:rsidP="003C18D1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="Calibri" w:hAnsi="Calibri"/>
          <w:color w:val="222222"/>
          <w:bdr w:val="none" w:sz="0" w:space="0" w:color="auto" w:frame="1"/>
        </w:rPr>
      </w:pPr>
      <w:r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>Domenica 24 settembre ore 16.00</w:t>
      </w:r>
      <w:r w:rsidR="00070D07"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>.</w:t>
      </w:r>
    </w:p>
    <w:p w14:paraId="4234CB55" w14:textId="3828BAC6" w:rsidR="002A1FC2" w:rsidRPr="003C18D1" w:rsidRDefault="002A1FC2" w:rsidP="003C18D1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="Calibri" w:hAnsi="Calibri"/>
          <w:color w:val="222222"/>
          <w:bdr w:val="none" w:sz="0" w:space="0" w:color="auto" w:frame="1"/>
        </w:rPr>
      </w:pPr>
      <w:r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 xml:space="preserve">Ingresso </w:t>
      </w:r>
      <w:r w:rsidR="00DC18F0"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>intero 4€, ridotto 2€.</w:t>
      </w:r>
    </w:p>
    <w:p w14:paraId="47B5B1B2" w14:textId="1A8E33F8" w:rsidR="00E1740A" w:rsidRDefault="00070D07" w:rsidP="003C18D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Fonts w:ascii="Calibri" w:hAnsi="Calibri"/>
          <w:color w:val="222222"/>
        </w:rPr>
        <w:t>V</w:t>
      </w:r>
      <w:r w:rsidR="00E1740A" w:rsidRPr="003C18D1">
        <w:rPr>
          <w:rFonts w:ascii="Calibri" w:hAnsi="Calibri"/>
          <w:color w:val="222222"/>
        </w:rPr>
        <w:t xml:space="preserve">isita guidata </w:t>
      </w:r>
      <w:r w:rsidRPr="003C18D1">
        <w:rPr>
          <w:rFonts w:ascii="Calibri" w:hAnsi="Calibri"/>
          <w:color w:val="222222"/>
        </w:rPr>
        <w:t>tematica</w:t>
      </w:r>
      <w:r w:rsidR="00E1740A" w:rsidRPr="003C18D1">
        <w:rPr>
          <w:rFonts w:ascii="Calibri" w:hAnsi="Calibri"/>
          <w:color w:val="222222"/>
        </w:rPr>
        <w:t xml:space="preserve"> con prenotazione obbligatoria chiamando il numero 0432 700700.</w:t>
      </w:r>
    </w:p>
    <w:p w14:paraId="206EC472" w14:textId="77777777" w:rsidR="00E1740A" w:rsidRPr="00E1740A" w:rsidRDefault="00E1740A" w:rsidP="003C18D1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222222"/>
          <w:bdr w:val="none" w:sz="0" w:space="0" w:color="auto" w:frame="1"/>
        </w:rPr>
      </w:pPr>
    </w:p>
    <w:p w14:paraId="54730787" w14:textId="77777777" w:rsidR="002F45C8" w:rsidRDefault="00E1740A" w:rsidP="00E1740A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="Calibri" w:hAnsi="Calibri"/>
          <w:color w:val="222222"/>
          <w:bdr w:val="none" w:sz="0" w:space="0" w:color="auto" w:frame="1"/>
        </w:rPr>
      </w:pPr>
      <w:r>
        <w:rPr>
          <w:rStyle w:val="Enfasigrassetto"/>
          <w:rFonts w:ascii="Calibri" w:hAnsi="Calibri"/>
          <w:color w:val="222222"/>
          <w:bdr w:val="none" w:sz="0" w:space="0" w:color="auto" w:frame="1"/>
        </w:rPr>
        <w:t xml:space="preserve">- </w:t>
      </w:r>
      <w:r w:rsidRPr="005A4657">
        <w:rPr>
          <w:rStyle w:val="Enfasigrassetto"/>
          <w:rFonts w:ascii="Calibri" w:hAnsi="Calibri"/>
          <w:color w:val="222222"/>
          <w:sz w:val="28"/>
          <w:szCs w:val="28"/>
          <w:bdr w:val="none" w:sz="0" w:space="0" w:color="auto" w:frame="1"/>
        </w:rPr>
        <w:t>Museo archeologico nazionale di Aquileia</w:t>
      </w:r>
      <w:r w:rsidR="004054D9" w:rsidRPr="005A4657">
        <w:rPr>
          <w:rStyle w:val="Enfasigrassetto"/>
          <w:rFonts w:ascii="Calibri" w:hAnsi="Calibri"/>
          <w:color w:val="222222"/>
          <w:sz w:val="28"/>
          <w:szCs w:val="28"/>
          <w:bdr w:val="none" w:sz="0" w:space="0" w:color="auto" w:frame="1"/>
        </w:rPr>
        <w:t>, Udine</w:t>
      </w:r>
    </w:p>
    <w:p w14:paraId="5BF4B622" w14:textId="77777777" w:rsidR="00E1740A" w:rsidRPr="00E1740A" w:rsidRDefault="00E1740A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E1740A">
        <w:rPr>
          <w:rStyle w:val="Enfasicorsivo"/>
          <w:rFonts w:ascii="Calibri" w:hAnsi="Calibri"/>
          <w:color w:val="222222"/>
          <w:bdr w:val="none" w:sz="0" w:space="0" w:color="auto" w:frame="1"/>
        </w:rPr>
        <w:t>Volti di Palmira ad Aquileia</w:t>
      </w:r>
    </w:p>
    <w:p w14:paraId="55FC2C5D" w14:textId="77777777" w:rsidR="002F45C8" w:rsidRDefault="00E1740A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E1740A">
        <w:rPr>
          <w:rStyle w:val="Enfasigrassetto"/>
          <w:rFonts w:ascii="Calibri" w:hAnsi="Calibri"/>
          <w:color w:val="222222"/>
          <w:bdr w:val="none" w:sz="0" w:space="0" w:color="auto" w:frame="1"/>
        </w:rPr>
        <w:t>Sabato 23 settembre dalle 19.30 alle 22.30</w:t>
      </w:r>
      <w:r w:rsidR="002F45C8">
        <w:rPr>
          <w:rStyle w:val="Enfasigrassetto"/>
          <w:rFonts w:ascii="Calibri" w:hAnsi="Calibri"/>
          <w:color w:val="222222"/>
          <w:bdr w:val="none" w:sz="0" w:space="0" w:color="auto" w:frame="1"/>
        </w:rPr>
        <w:t xml:space="preserve"> </w:t>
      </w:r>
      <w:r w:rsidR="002F45C8">
        <w:rPr>
          <w:rFonts w:ascii="Calibri" w:hAnsi="Calibri"/>
          <w:color w:val="222222"/>
        </w:rPr>
        <w:t>(ultimo ingresso alle ore 22.00)</w:t>
      </w:r>
    </w:p>
    <w:p w14:paraId="3EEA7BB1" w14:textId="3981C605" w:rsidR="002A1FC2" w:rsidRPr="002A1FC2" w:rsidRDefault="00070D07" w:rsidP="002A1FC2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  <w:color w:val="222222"/>
          <w:bdr w:val="none" w:sz="0" w:space="0" w:color="auto" w:frame="1"/>
        </w:rPr>
      </w:pPr>
      <w:r>
        <w:rPr>
          <w:rFonts w:ascii="Calibri" w:hAnsi="Calibri"/>
          <w:b/>
          <w:color w:val="222222"/>
        </w:rPr>
        <w:t xml:space="preserve">Ingresso a 1€, visite guidate gratuite alle 20.30 e 21.30. </w:t>
      </w:r>
    </w:p>
    <w:p w14:paraId="71ABF73C" w14:textId="0C8FCF4B" w:rsidR="00E1740A" w:rsidRDefault="002F45C8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lastRenderedPageBreak/>
        <w:t>A</w:t>
      </w:r>
      <w:r w:rsidRPr="00E1740A">
        <w:rPr>
          <w:rFonts w:ascii="Calibri" w:hAnsi="Calibri"/>
          <w:color w:val="222222"/>
        </w:rPr>
        <w:t xml:space="preserve">pertura serale del museo </w:t>
      </w:r>
      <w:r>
        <w:rPr>
          <w:rFonts w:ascii="Calibri" w:hAnsi="Calibri"/>
          <w:color w:val="222222"/>
        </w:rPr>
        <w:t>e visite guidate alle ore 20.30 e 21.30 alla mostra</w:t>
      </w:r>
      <w:r w:rsidR="00E1740A" w:rsidRPr="00E1740A">
        <w:rPr>
          <w:rFonts w:ascii="Calibri" w:hAnsi="Calibri"/>
          <w:color w:val="222222"/>
        </w:rPr>
        <w:t xml:space="preserve"> “Volti di Palmira ad Aquileia</w:t>
      </w:r>
      <w:r>
        <w:rPr>
          <w:rFonts w:ascii="Calibri" w:hAnsi="Calibri"/>
          <w:color w:val="222222"/>
        </w:rPr>
        <w:t>”.</w:t>
      </w:r>
      <w:r w:rsidR="00E1740A" w:rsidRPr="00E1740A">
        <w:rPr>
          <w:rFonts w:ascii="Calibri" w:hAnsi="Calibri"/>
          <w:color w:val="222222"/>
        </w:rPr>
        <w:t xml:space="preserve"> La mostra ha portato ad Aquileia rilievi funerari palmireni di età romana custoditi in diversi musei italiani ed esteri, che sono stati allestiti, dopo importanti interventi di restauro, in un confronto-dialogo con reperti aquileiesi.</w:t>
      </w:r>
      <w:r w:rsidR="002A1FC2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P</w:t>
      </w:r>
      <w:r w:rsidR="00E1740A" w:rsidRPr="00E1740A">
        <w:rPr>
          <w:rFonts w:ascii="Calibri" w:hAnsi="Calibri"/>
          <w:color w:val="222222"/>
        </w:rPr>
        <w:t xml:space="preserve">renotazione </w:t>
      </w:r>
      <w:r>
        <w:rPr>
          <w:rFonts w:ascii="Calibri" w:hAnsi="Calibri"/>
          <w:color w:val="222222"/>
        </w:rPr>
        <w:t xml:space="preserve">obbligatoria </w:t>
      </w:r>
      <w:r w:rsidR="00E1740A" w:rsidRPr="00E1740A">
        <w:rPr>
          <w:rFonts w:ascii="Calibri" w:hAnsi="Calibri"/>
          <w:color w:val="222222"/>
        </w:rPr>
        <w:t xml:space="preserve">al numero </w:t>
      </w:r>
      <w:r w:rsidR="00E1740A" w:rsidRPr="003C18D1">
        <w:rPr>
          <w:rFonts w:ascii="Calibri" w:hAnsi="Calibri"/>
          <w:color w:val="222222"/>
        </w:rPr>
        <w:t xml:space="preserve">043191035 </w:t>
      </w:r>
      <w:r w:rsidR="00965F02" w:rsidRPr="003C18D1">
        <w:rPr>
          <w:rFonts w:ascii="Calibri" w:hAnsi="Calibri"/>
          <w:color w:val="222222"/>
        </w:rPr>
        <w:t>dal lunedì al venerdì (9.00-13-00)</w:t>
      </w:r>
      <w:r w:rsidR="00965F02">
        <w:rPr>
          <w:rFonts w:ascii="Calibri" w:hAnsi="Calibri"/>
          <w:color w:val="222222"/>
        </w:rPr>
        <w:t xml:space="preserve"> </w:t>
      </w:r>
      <w:r w:rsidR="00E1740A" w:rsidRPr="00E1740A">
        <w:rPr>
          <w:rFonts w:ascii="Calibri" w:hAnsi="Calibri"/>
          <w:color w:val="222222"/>
        </w:rPr>
        <w:t xml:space="preserve">o scrivendo una mail all’indirizzo </w:t>
      </w:r>
      <w:r w:rsidRPr="002F45C8">
        <w:rPr>
          <w:rFonts w:ascii="Calibri" w:hAnsi="Calibri"/>
          <w:color w:val="222222"/>
        </w:rPr>
        <w:t>museoaquileiadidattica@beniculturali.it</w:t>
      </w:r>
      <w:r w:rsidR="00E1740A" w:rsidRPr="00E1740A">
        <w:rPr>
          <w:rFonts w:ascii="Calibri" w:hAnsi="Calibri"/>
          <w:color w:val="222222"/>
        </w:rPr>
        <w:t>.</w:t>
      </w:r>
    </w:p>
    <w:p w14:paraId="6D38A0CB" w14:textId="77777777" w:rsidR="002F45C8" w:rsidRPr="00E1740A" w:rsidRDefault="002F45C8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</w:p>
    <w:p w14:paraId="307D9072" w14:textId="77777777" w:rsidR="002F45C8" w:rsidRDefault="002F45C8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000000" w:themeColor="text1"/>
          <w:u w:val="single"/>
        </w:rPr>
      </w:pPr>
      <w:r w:rsidRPr="002F45C8">
        <w:rPr>
          <w:rFonts w:ascii="Calibri" w:hAnsi="Calibri"/>
          <w:color w:val="000000" w:themeColor="text1"/>
        </w:rPr>
        <w:t xml:space="preserve">- </w:t>
      </w:r>
      <w:r w:rsidR="00E1740A" w:rsidRPr="005A4657">
        <w:rPr>
          <w:rStyle w:val="Enfasigrassetto"/>
          <w:rFonts w:ascii="Calibri" w:hAnsi="Calibri"/>
          <w:color w:val="000000" w:themeColor="text1"/>
          <w:sz w:val="28"/>
          <w:szCs w:val="28"/>
          <w:bdr w:val="none" w:sz="0" w:space="0" w:color="auto" w:frame="1"/>
        </w:rPr>
        <w:t>Museo nazionale paleocristiano di Aquileia</w:t>
      </w:r>
      <w:r w:rsidR="004054D9" w:rsidRPr="005A4657">
        <w:rPr>
          <w:rStyle w:val="Enfasigrassetto"/>
          <w:rFonts w:ascii="Calibri" w:hAnsi="Calibri"/>
          <w:color w:val="000000" w:themeColor="text1"/>
          <w:sz w:val="28"/>
          <w:szCs w:val="28"/>
          <w:bdr w:val="none" w:sz="0" w:space="0" w:color="auto" w:frame="1"/>
        </w:rPr>
        <w:t>, Udine</w:t>
      </w:r>
    </w:p>
    <w:p w14:paraId="5C1B3343" w14:textId="37153884" w:rsidR="00E1740A" w:rsidRPr="003C18D1" w:rsidRDefault="00E1740A" w:rsidP="00E1740A">
      <w:pPr>
        <w:pStyle w:val="NormaleWeb"/>
        <w:spacing w:before="0" w:beforeAutospacing="0" w:after="0" w:afterAutospacing="0"/>
        <w:jc w:val="both"/>
        <w:textAlignment w:val="baseline"/>
        <w:rPr>
          <w:rStyle w:val="Enfasicorsivo"/>
          <w:rFonts w:ascii="Calibri" w:hAnsi="Calibri"/>
          <w:color w:val="222222"/>
          <w:bdr w:val="none" w:sz="0" w:space="0" w:color="auto" w:frame="1"/>
        </w:rPr>
      </w:pPr>
      <w:r w:rsidRPr="003C18D1">
        <w:rPr>
          <w:rStyle w:val="Enfasicorsivo"/>
          <w:rFonts w:ascii="Calibri" w:hAnsi="Calibri"/>
          <w:color w:val="222222"/>
          <w:bdr w:val="none" w:sz="0" w:space="0" w:color="auto" w:frame="1"/>
        </w:rPr>
        <w:t xml:space="preserve">Note </w:t>
      </w:r>
      <w:r w:rsidR="00965F02" w:rsidRPr="003C18D1">
        <w:rPr>
          <w:rStyle w:val="Enfasicorsivo"/>
          <w:rFonts w:ascii="Calibri" w:hAnsi="Calibri"/>
          <w:color w:val="222222"/>
          <w:bdr w:val="none" w:sz="0" w:space="0" w:color="auto" w:frame="1"/>
        </w:rPr>
        <w:t xml:space="preserve">di paesaggio </w:t>
      </w:r>
      <w:r w:rsidRPr="003C18D1">
        <w:rPr>
          <w:rStyle w:val="Enfasicorsivo"/>
          <w:rFonts w:ascii="Calibri" w:hAnsi="Calibri"/>
          <w:color w:val="222222"/>
          <w:bdr w:val="none" w:sz="0" w:space="0" w:color="auto" w:frame="1"/>
        </w:rPr>
        <w:t>al Museo Paleocristiano</w:t>
      </w:r>
    </w:p>
    <w:p w14:paraId="1A8A86FB" w14:textId="4425F3B9" w:rsidR="002F45C8" w:rsidRPr="003C18D1" w:rsidRDefault="00965F02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Fonts w:ascii="Calibri" w:hAnsi="Calibri"/>
          <w:color w:val="222222"/>
        </w:rPr>
        <w:t xml:space="preserve">Iniziative straordinarie </w:t>
      </w:r>
      <w:r w:rsidR="002F45C8" w:rsidRPr="003C18D1">
        <w:rPr>
          <w:rFonts w:ascii="Calibri" w:hAnsi="Calibri"/>
          <w:color w:val="222222"/>
        </w:rPr>
        <w:t>anche nei pomeriggi del sabato e della domenica, dalle 15.00 alle 19.00</w:t>
      </w:r>
    </w:p>
    <w:p w14:paraId="4F690567" w14:textId="77777777" w:rsidR="002F45C8" w:rsidRPr="003C18D1" w:rsidRDefault="00E1740A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>Sabato 23 settembre alle 17.30 </w:t>
      </w:r>
    </w:p>
    <w:p w14:paraId="0B011F6E" w14:textId="77777777" w:rsidR="00E1740A" w:rsidRPr="003C18D1" w:rsidRDefault="002F45C8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Fonts w:ascii="Calibri" w:hAnsi="Calibri"/>
          <w:color w:val="222222"/>
        </w:rPr>
        <w:t>C</w:t>
      </w:r>
      <w:r w:rsidR="00E1740A" w:rsidRPr="003C18D1">
        <w:rPr>
          <w:rFonts w:ascii="Calibri" w:hAnsi="Calibri"/>
          <w:color w:val="222222"/>
        </w:rPr>
        <w:t xml:space="preserve">oncerto del </w:t>
      </w:r>
      <w:proofErr w:type="spellStart"/>
      <w:r w:rsidR="00E1740A" w:rsidRPr="003C18D1">
        <w:rPr>
          <w:rFonts w:ascii="Calibri" w:hAnsi="Calibri"/>
          <w:color w:val="222222"/>
        </w:rPr>
        <w:t>Theremin</w:t>
      </w:r>
      <w:proofErr w:type="spellEnd"/>
      <w:r w:rsidR="00E1740A" w:rsidRPr="003C18D1">
        <w:rPr>
          <w:rFonts w:ascii="Calibri" w:hAnsi="Calibri"/>
          <w:color w:val="222222"/>
        </w:rPr>
        <w:t xml:space="preserve"> </w:t>
      </w:r>
      <w:proofErr w:type="spellStart"/>
      <w:r w:rsidR="00E1740A" w:rsidRPr="003C18D1">
        <w:rPr>
          <w:rFonts w:ascii="Calibri" w:hAnsi="Calibri"/>
          <w:color w:val="222222"/>
        </w:rPr>
        <w:t>Guitar</w:t>
      </w:r>
      <w:proofErr w:type="spellEnd"/>
      <w:r w:rsidR="00E1740A" w:rsidRPr="003C18D1">
        <w:rPr>
          <w:rFonts w:ascii="Calibri" w:hAnsi="Calibri"/>
          <w:color w:val="222222"/>
        </w:rPr>
        <w:t xml:space="preserve"> Quartet: il quartetto di chitarristi propone un vasto repertorio, che spazia dalla musica rinascimentale e barocca alla musica moderna e prova la grande versatilità di questo strumento, sia nella versione solista, che in questo tipo di formazione, caratterizzata da sonorità suggestive e dagli effetti timbrici e musicali molto coinvolgenti.</w:t>
      </w:r>
    </w:p>
    <w:p w14:paraId="451F7EBA" w14:textId="4A8ADAE4" w:rsidR="002F45C8" w:rsidRPr="003C18D1" w:rsidRDefault="00E1740A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 xml:space="preserve">Domenica 24 </w:t>
      </w:r>
      <w:r w:rsidR="00965F02"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 xml:space="preserve">settembre </w:t>
      </w:r>
      <w:r w:rsidRPr="003C18D1">
        <w:rPr>
          <w:rStyle w:val="Enfasigrassetto"/>
          <w:rFonts w:ascii="Calibri" w:hAnsi="Calibri"/>
          <w:color w:val="222222"/>
          <w:bdr w:val="none" w:sz="0" w:space="0" w:color="auto" w:frame="1"/>
        </w:rPr>
        <w:t>alle 16.00</w:t>
      </w:r>
    </w:p>
    <w:p w14:paraId="644D6F26" w14:textId="629B4699" w:rsidR="004A030C" w:rsidRPr="003C18D1" w:rsidRDefault="002F45C8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Fonts w:ascii="Calibri" w:hAnsi="Calibri"/>
          <w:color w:val="222222"/>
        </w:rPr>
        <w:t>P</w:t>
      </w:r>
      <w:r w:rsidR="00E1740A" w:rsidRPr="003C18D1">
        <w:rPr>
          <w:rFonts w:ascii="Calibri" w:hAnsi="Calibri"/>
          <w:color w:val="222222"/>
        </w:rPr>
        <w:t xml:space="preserve">ercorso interattivo rivolto ai più piccoli e dedicato alle rappresentazioni </w:t>
      </w:r>
      <w:r w:rsidR="00965F02" w:rsidRPr="003C18D1">
        <w:rPr>
          <w:rFonts w:ascii="Calibri" w:hAnsi="Calibri"/>
          <w:color w:val="222222"/>
        </w:rPr>
        <w:t xml:space="preserve">di elementi di paesaggio nei </w:t>
      </w:r>
      <w:r w:rsidR="00E1740A" w:rsidRPr="003C18D1">
        <w:rPr>
          <w:rFonts w:ascii="Calibri" w:hAnsi="Calibri"/>
          <w:color w:val="222222"/>
        </w:rPr>
        <w:t>mosaici e</w:t>
      </w:r>
      <w:r w:rsidR="00965F02" w:rsidRPr="003C18D1">
        <w:rPr>
          <w:rFonts w:ascii="Calibri" w:hAnsi="Calibri"/>
          <w:color w:val="222222"/>
        </w:rPr>
        <w:t xml:space="preserve"> nelle</w:t>
      </w:r>
      <w:r w:rsidR="00E1740A" w:rsidRPr="003C18D1">
        <w:rPr>
          <w:rFonts w:ascii="Calibri" w:hAnsi="Calibri"/>
          <w:color w:val="222222"/>
        </w:rPr>
        <w:t xml:space="preserve"> iscrizioni del Museo Paleocristiano</w:t>
      </w:r>
      <w:r w:rsidRPr="003C18D1">
        <w:rPr>
          <w:rFonts w:ascii="Calibri" w:hAnsi="Calibri"/>
          <w:color w:val="222222"/>
        </w:rPr>
        <w:t>. Inoltre, v</w:t>
      </w:r>
      <w:r w:rsidR="00E1740A" w:rsidRPr="003C18D1">
        <w:rPr>
          <w:rFonts w:ascii="Calibri" w:hAnsi="Calibri"/>
          <w:color w:val="222222"/>
        </w:rPr>
        <w:t xml:space="preserve">isita guidata al Museo alle 16.25. Per questi eventi si richiede la prenotazione al numero 043191035 </w:t>
      </w:r>
      <w:r w:rsidR="00965F02" w:rsidRPr="003C18D1">
        <w:rPr>
          <w:rFonts w:ascii="Calibri" w:hAnsi="Calibri"/>
          <w:color w:val="222222"/>
        </w:rPr>
        <w:t xml:space="preserve">dal lunedì al venerdì (9.00-13-00) </w:t>
      </w:r>
      <w:r w:rsidR="00E1740A" w:rsidRPr="003C18D1">
        <w:rPr>
          <w:rFonts w:ascii="Calibri" w:hAnsi="Calibri"/>
          <w:color w:val="222222"/>
        </w:rPr>
        <w:t xml:space="preserve">o all’indirizzo mail </w:t>
      </w:r>
      <w:r w:rsidR="002A1FC2" w:rsidRPr="003C18D1">
        <w:rPr>
          <w:rFonts w:ascii="Calibri" w:hAnsi="Calibri"/>
          <w:color w:val="222222"/>
        </w:rPr>
        <w:t>museoaquileiadidattica@beniculturali.it</w:t>
      </w:r>
      <w:r w:rsidR="00E1740A" w:rsidRPr="003C18D1">
        <w:rPr>
          <w:rFonts w:ascii="Calibri" w:hAnsi="Calibri"/>
          <w:color w:val="222222"/>
        </w:rPr>
        <w:t>.</w:t>
      </w:r>
    </w:p>
    <w:p w14:paraId="7B3AFB66" w14:textId="77777777" w:rsidR="002A1FC2" w:rsidRPr="003C18D1" w:rsidRDefault="002A1FC2" w:rsidP="00E1740A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</w:rPr>
      </w:pPr>
    </w:p>
    <w:p w14:paraId="3EBA6FB2" w14:textId="43B59921" w:rsidR="00FF3534" w:rsidRDefault="00FF3534" w:rsidP="00FF3534">
      <w:pPr>
        <w:jc w:val="both"/>
        <w:textAlignment w:val="baseline"/>
        <w:rPr>
          <w:rFonts w:ascii="Calibri" w:hAnsi="Calibri"/>
          <w:color w:val="222222"/>
        </w:rPr>
      </w:pPr>
      <w:r w:rsidRPr="003C18D1">
        <w:rPr>
          <w:rFonts w:ascii="Calibri" w:hAnsi="Calibri"/>
          <w:color w:val="222222"/>
        </w:rPr>
        <w:t>A Trieste, in collaborazione con la Soprintendenza Archeologia, belle arti e paesaggio, sarà possibile visitare l’</w:t>
      </w:r>
      <w:r w:rsidR="005A4657" w:rsidRPr="003C18D1">
        <w:rPr>
          <w:rFonts w:ascii="Calibri" w:hAnsi="Calibri"/>
          <w:color w:val="222222"/>
        </w:rPr>
        <w:t>importante edificio storico che ospita le due istituzioni, Palazzo Economo in piazza Libertà 7.</w:t>
      </w:r>
    </w:p>
    <w:p w14:paraId="4A74C816" w14:textId="77777777" w:rsidR="00FF3534" w:rsidRDefault="00FF3534" w:rsidP="00FF3534">
      <w:pPr>
        <w:jc w:val="both"/>
        <w:textAlignment w:val="baseline"/>
        <w:rPr>
          <w:rFonts w:ascii="Calibri" w:hAnsi="Calibri"/>
          <w:color w:val="222222"/>
        </w:rPr>
      </w:pPr>
    </w:p>
    <w:p w14:paraId="2DA18EEB" w14:textId="115BC3A1" w:rsidR="00FF3534" w:rsidRPr="005758D8" w:rsidRDefault="00FF3534" w:rsidP="00FF3534">
      <w:pPr>
        <w:jc w:val="both"/>
        <w:textAlignment w:val="baseline"/>
        <w:rPr>
          <w:rFonts w:ascii="Calibri" w:hAnsi="Calibri" w:cs="Arial"/>
          <w:b/>
          <w:color w:val="222222"/>
        </w:rPr>
      </w:pPr>
      <w:r>
        <w:rPr>
          <w:rFonts w:ascii="Calibri" w:hAnsi="Calibri"/>
          <w:color w:val="222222"/>
        </w:rPr>
        <w:t xml:space="preserve"> </w:t>
      </w:r>
      <w:r w:rsidRPr="005758D8">
        <w:rPr>
          <w:rFonts w:ascii="Calibri" w:hAnsi="Calibri" w:cs="Arial"/>
          <w:b/>
          <w:color w:val="222222"/>
        </w:rPr>
        <w:t xml:space="preserve">- </w:t>
      </w:r>
      <w:r w:rsidRPr="005A4657">
        <w:rPr>
          <w:rFonts w:ascii="Calibri" w:hAnsi="Calibri" w:cs="Arial"/>
          <w:b/>
          <w:color w:val="222222"/>
          <w:sz w:val="28"/>
          <w:szCs w:val="28"/>
        </w:rPr>
        <w:t>Palazzo Economo, Trieste</w:t>
      </w:r>
    </w:p>
    <w:p w14:paraId="29F4AAA9" w14:textId="77777777" w:rsidR="00FF3534" w:rsidRPr="004054D9" w:rsidRDefault="00FF3534" w:rsidP="00FF3534">
      <w:pPr>
        <w:rPr>
          <w:rFonts w:ascii="Calibri" w:hAnsi="Calibri"/>
          <w:i/>
        </w:rPr>
      </w:pPr>
      <w:r w:rsidRPr="004054D9">
        <w:rPr>
          <w:rFonts w:ascii="Calibri" w:hAnsi="Calibri"/>
          <w:i/>
        </w:rPr>
        <w:t>Invito a Palazzo. Alla scoperta della dimora della famiglia Economo</w:t>
      </w:r>
    </w:p>
    <w:p w14:paraId="2A43CE57" w14:textId="77777777" w:rsidR="00FF3534" w:rsidRDefault="00FF3534" w:rsidP="00FF3534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Times New Roman" w:hAnsi="Calibri" w:cs="Arial"/>
          <w:b/>
          <w:color w:val="000000" w:themeColor="text1"/>
          <w:shd w:val="clear" w:color="auto" w:fill="FFFFFF"/>
        </w:rPr>
      </w:pPr>
      <w:r w:rsidRPr="002F45C8">
        <w:rPr>
          <w:rStyle w:val="Enfasigrassetto"/>
          <w:rFonts w:ascii="Calibri" w:hAnsi="Calibri"/>
          <w:color w:val="222222"/>
          <w:bdr w:val="none" w:sz="0" w:space="0" w:color="auto" w:frame="1"/>
        </w:rPr>
        <w:t xml:space="preserve">Domenica 24 </w:t>
      </w:r>
      <w:r w:rsidRPr="002F45C8">
        <w:rPr>
          <w:rStyle w:val="Enfasigrassetto"/>
          <w:rFonts w:ascii="Calibri" w:hAnsi="Calibri"/>
          <w:color w:val="000000" w:themeColor="text1"/>
          <w:bdr w:val="none" w:sz="0" w:space="0" w:color="auto" w:frame="1"/>
        </w:rPr>
        <w:t>alle</w:t>
      </w:r>
      <w:r>
        <w:rPr>
          <w:rFonts w:ascii="Calibri" w:eastAsia="Times New Roman" w:hAnsi="Calibri" w:cs="Arial"/>
          <w:b/>
          <w:color w:val="000000" w:themeColor="text1"/>
          <w:shd w:val="clear" w:color="auto" w:fill="FFFFFF"/>
        </w:rPr>
        <w:t xml:space="preserve"> </w:t>
      </w:r>
      <w:r w:rsidRPr="002F45C8">
        <w:rPr>
          <w:rFonts w:ascii="Calibri" w:eastAsia="Times New Roman" w:hAnsi="Calibri" w:cs="Arial"/>
          <w:b/>
          <w:color w:val="000000" w:themeColor="text1"/>
          <w:shd w:val="clear" w:color="auto" w:fill="FFFFFF"/>
        </w:rPr>
        <w:t>10.00 - 10.30 - 11.00 - 11.30 - 12.00</w:t>
      </w:r>
    </w:p>
    <w:p w14:paraId="064FBB3F" w14:textId="77777777" w:rsidR="00FF3534" w:rsidRDefault="00FF3534" w:rsidP="00FF3534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Times New Roman" w:hAnsi="Calibri" w:cs="Arial"/>
          <w:b/>
          <w:color w:val="000000" w:themeColor="text1"/>
          <w:shd w:val="clear" w:color="auto" w:fill="FFFFFF"/>
        </w:rPr>
      </w:pPr>
      <w:r>
        <w:rPr>
          <w:rFonts w:ascii="Calibri" w:eastAsia="Times New Roman" w:hAnsi="Calibri" w:cs="Arial"/>
          <w:b/>
          <w:color w:val="000000" w:themeColor="text1"/>
          <w:shd w:val="clear" w:color="auto" w:fill="FFFFFF"/>
        </w:rPr>
        <w:t>Visita guidata gratuita.</w:t>
      </w:r>
    </w:p>
    <w:p w14:paraId="66652D87" w14:textId="28C0579D" w:rsidR="00B12ECE" w:rsidRPr="005A4657" w:rsidRDefault="00FF3534" w:rsidP="004054D9">
      <w:pPr>
        <w:jc w:val="both"/>
        <w:rPr>
          <w:rFonts w:ascii="Calibri" w:eastAsia="Times New Roman" w:hAnsi="Calibri" w:cs="Arial"/>
          <w:color w:val="000000" w:themeColor="text1"/>
          <w:shd w:val="clear" w:color="auto" w:fill="FFFFFF"/>
        </w:rPr>
      </w:pPr>
      <w:r w:rsidRPr="002F45C8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Una serie di visite guidate </w:t>
      </w:r>
      <w:r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gratuite </w:t>
      </w:r>
      <w:r w:rsidRPr="002F45C8">
        <w:rPr>
          <w:rFonts w:ascii="Calibri" w:eastAsia="Times New Roman" w:hAnsi="Calibri" w:cs="Arial"/>
          <w:color w:val="000000" w:themeColor="text1"/>
          <w:shd w:val="clear" w:color="auto" w:fill="FFFFFF"/>
        </w:rPr>
        <w:t>farà conoscere gli aspetti più importanti, affascinanti e curiosi della dimora ottocentesca. Saranno illustrate le eccellenze storiche artistiche contenute nel palazzo: il sorprendente Salone piemontese, insieme settecentesco di specchi e stucchi dorati, acquistato dagli Economo sul mercato antiquario agli inizi del ‘900 e il ciclo pittorico delle tele dedicate al Progresso (1897), provenienti dallo scomparso Caffè della Stazione, eseguite dai più importanti pittori triestini.</w:t>
      </w:r>
      <w:r>
        <w:rPr>
          <w:rFonts w:ascii="Calibri" w:eastAsia="Times New Roman" w:hAnsi="Calibri" w:cs="Arial"/>
          <w:color w:val="000000" w:themeColor="text1"/>
        </w:rPr>
        <w:t xml:space="preserve"> </w:t>
      </w:r>
      <w:r w:rsidRPr="002F45C8">
        <w:rPr>
          <w:rFonts w:ascii="Calibri" w:eastAsia="Times New Roman" w:hAnsi="Calibri" w:cs="Arial"/>
          <w:color w:val="000000" w:themeColor="text1"/>
          <w:shd w:val="clear" w:color="auto" w:fill="FFFFFF"/>
        </w:rPr>
        <w:t>Inoltre, per la prima volta e in via del tutto eccezionale, saranno visitabili le cucine storiche del palazzo, in cui si conserva integra un’intera parete di forni in muratura e verranno spiegate le caratteristiche tecniche del manufatto, i sistemi di utilizzo e di alimentazione.</w:t>
      </w:r>
    </w:p>
    <w:p w14:paraId="4BD61CF1" w14:textId="77777777" w:rsidR="002F45C8" w:rsidRPr="00E1740A" w:rsidRDefault="002F45C8" w:rsidP="00E1740A">
      <w:pPr>
        <w:jc w:val="both"/>
        <w:textAlignment w:val="baseline"/>
        <w:rPr>
          <w:rFonts w:ascii="Calibri" w:hAnsi="Calibri" w:cs="Arial"/>
          <w:color w:val="222222"/>
        </w:rPr>
      </w:pPr>
    </w:p>
    <w:p w14:paraId="70212556" w14:textId="77777777" w:rsidR="002F45C8" w:rsidRPr="005758D8" w:rsidRDefault="00E1740A" w:rsidP="00E1740A">
      <w:pPr>
        <w:jc w:val="both"/>
        <w:textAlignment w:val="baseline"/>
        <w:rPr>
          <w:rFonts w:ascii="Calibri" w:hAnsi="Calibri" w:cs="Arial"/>
          <w:color w:val="0058AA"/>
          <w:u w:val="single"/>
        </w:rPr>
      </w:pPr>
      <w:r w:rsidRPr="00E1740A">
        <w:rPr>
          <w:rFonts w:ascii="Calibri" w:hAnsi="Calibri" w:cs="Arial"/>
          <w:color w:val="222222"/>
        </w:rPr>
        <w:t xml:space="preserve">Tutti gli eventi </w:t>
      </w:r>
      <w:r w:rsidR="002F45C8">
        <w:rPr>
          <w:rFonts w:ascii="Calibri" w:hAnsi="Calibri" w:cs="Arial"/>
          <w:color w:val="222222"/>
        </w:rPr>
        <w:t xml:space="preserve">– anche quelli non organizzati dagli istituti statali - </w:t>
      </w:r>
      <w:r w:rsidRPr="00E1740A">
        <w:rPr>
          <w:rFonts w:ascii="Calibri" w:hAnsi="Calibri" w:cs="Arial"/>
          <w:color w:val="222222"/>
        </w:rPr>
        <w:t xml:space="preserve">sono disponibili e in continuo aggiornamento sul </w:t>
      </w:r>
      <w:r w:rsidRPr="00E1740A">
        <w:rPr>
          <w:rFonts w:ascii="Calibri" w:hAnsi="Calibri" w:cs="Arial"/>
          <w:color w:val="000000" w:themeColor="text1"/>
        </w:rPr>
        <w:t>sito </w:t>
      </w:r>
      <w:r w:rsidR="002F45C8" w:rsidRPr="005758D8">
        <w:rPr>
          <w:rFonts w:ascii="Calibri" w:hAnsi="Calibri" w:cs="Arial"/>
          <w:color w:val="000000" w:themeColor="text1"/>
          <w:u w:val="single"/>
        </w:rPr>
        <w:t>www.beniculturali.it/GEP2017</w:t>
      </w:r>
      <w:r w:rsidR="005758D8" w:rsidRPr="005758D8">
        <w:rPr>
          <w:rFonts w:ascii="Calibri" w:hAnsi="Calibri" w:cs="Arial"/>
          <w:color w:val="000000" w:themeColor="text1"/>
          <w:u w:val="single"/>
        </w:rPr>
        <w:t>.</w:t>
      </w:r>
    </w:p>
    <w:p w14:paraId="1A9D6E24" w14:textId="6AB6F525" w:rsidR="00C842FE" w:rsidRPr="005A4657" w:rsidRDefault="00E1740A" w:rsidP="005A4657">
      <w:pPr>
        <w:jc w:val="both"/>
        <w:textAlignment w:val="baseline"/>
        <w:rPr>
          <w:rFonts w:ascii="Calibri" w:hAnsi="Calibri" w:cs="Arial"/>
          <w:b/>
          <w:bCs/>
          <w:color w:val="222222"/>
          <w:bdr w:val="none" w:sz="0" w:space="0" w:color="auto" w:frame="1"/>
        </w:rPr>
      </w:pPr>
      <w:r w:rsidRPr="00E1740A">
        <w:rPr>
          <w:rFonts w:ascii="Calibri" w:hAnsi="Calibri" w:cs="Arial"/>
          <w:color w:val="222222"/>
        </w:rPr>
        <w:t>Per seguire e raccontare l’evento sui social</w:t>
      </w:r>
      <w:r w:rsidR="00C619DD">
        <w:rPr>
          <w:rFonts w:ascii="Calibri" w:hAnsi="Calibri" w:cs="Arial"/>
          <w:color w:val="222222"/>
        </w:rPr>
        <w:t xml:space="preserve"> gli hashtag pensati per le due giornate sono </w:t>
      </w:r>
      <w:r w:rsidRPr="00E1740A">
        <w:rPr>
          <w:rFonts w:ascii="Calibri" w:hAnsi="Calibri" w:cs="Arial"/>
          <w:b/>
          <w:bCs/>
          <w:color w:val="222222"/>
          <w:bdr w:val="none" w:sz="0" w:space="0" w:color="auto" w:frame="1"/>
        </w:rPr>
        <w:t>#GEP2017 #</w:t>
      </w:r>
      <w:proofErr w:type="spellStart"/>
      <w:r w:rsidRPr="00E1740A">
        <w:rPr>
          <w:rFonts w:ascii="Calibri" w:hAnsi="Calibri" w:cs="Arial"/>
          <w:b/>
          <w:bCs/>
          <w:color w:val="222222"/>
          <w:bdr w:val="none" w:sz="0" w:space="0" w:color="auto" w:frame="1"/>
        </w:rPr>
        <w:t>culturaenatura</w:t>
      </w:r>
      <w:proofErr w:type="spellEnd"/>
      <w:r w:rsidRPr="00E1740A">
        <w:rPr>
          <w:rFonts w:ascii="Calibri" w:hAnsi="Calibri" w:cs="Arial"/>
          <w:b/>
          <w:bCs/>
          <w:color w:val="222222"/>
          <w:bdr w:val="none" w:sz="0" w:space="0" w:color="auto" w:frame="1"/>
        </w:rPr>
        <w:t xml:space="preserve"> #</w:t>
      </w:r>
      <w:proofErr w:type="spellStart"/>
      <w:r w:rsidRPr="00E1740A">
        <w:rPr>
          <w:rFonts w:ascii="Calibri" w:hAnsi="Calibri" w:cs="Arial"/>
          <w:b/>
          <w:bCs/>
          <w:color w:val="222222"/>
          <w:bdr w:val="none" w:sz="0" w:space="0" w:color="auto" w:frame="1"/>
        </w:rPr>
        <w:t>culturaèpartecipazione</w:t>
      </w:r>
      <w:proofErr w:type="spellEnd"/>
      <w:r w:rsidR="005758D8">
        <w:rPr>
          <w:rFonts w:ascii="Calibri" w:hAnsi="Calibri" w:cs="Arial"/>
          <w:b/>
          <w:bCs/>
          <w:color w:val="222222"/>
          <w:bdr w:val="none" w:sz="0" w:space="0" w:color="auto" w:frame="1"/>
        </w:rPr>
        <w:t>.</w:t>
      </w:r>
    </w:p>
    <w:p w14:paraId="459E57CA" w14:textId="77777777" w:rsidR="0080351E" w:rsidRDefault="0080351E" w:rsidP="005758D8">
      <w:pPr>
        <w:pStyle w:val="NormaleWeb"/>
        <w:spacing w:before="0" w:beforeAutospacing="0" w:after="225" w:afterAutospacing="0"/>
        <w:textAlignment w:val="baseline"/>
        <w:rPr>
          <w:rFonts w:ascii="Calibri" w:hAnsi="Calibri"/>
          <w:color w:val="000000" w:themeColor="text1"/>
        </w:rPr>
      </w:pPr>
    </w:p>
    <w:p w14:paraId="22D0F6F2" w14:textId="77777777" w:rsidR="0080351E" w:rsidRDefault="0080351E" w:rsidP="005758D8">
      <w:pPr>
        <w:pStyle w:val="NormaleWeb"/>
        <w:spacing w:before="0" w:beforeAutospacing="0" w:after="225" w:afterAutospacing="0"/>
        <w:textAlignment w:val="baseline"/>
        <w:rPr>
          <w:rFonts w:ascii="Calibri" w:hAnsi="Calibri"/>
          <w:color w:val="000000" w:themeColor="text1"/>
        </w:rPr>
      </w:pPr>
    </w:p>
    <w:p w14:paraId="71BA7FA4" w14:textId="77777777" w:rsidR="0080351E" w:rsidRDefault="0080351E" w:rsidP="0080351E">
      <w:pPr>
        <w:jc w:val="both"/>
        <w:textAlignment w:val="baseline"/>
        <w:rPr>
          <w:rFonts w:ascii="Calibri" w:hAnsi="Calibri" w:cs="Arial"/>
          <w:b/>
          <w:bCs/>
          <w:color w:val="222222"/>
          <w:bdr w:val="none" w:sz="0" w:space="0" w:color="auto" w:frame="1"/>
        </w:rPr>
      </w:pPr>
      <w:r>
        <w:rPr>
          <w:rFonts w:ascii="Calibri" w:hAnsi="Calibri" w:cs="Arial"/>
          <w:b/>
          <w:bCs/>
          <w:color w:val="222222"/>
          <w:bdr w:val="none" w:sz="0" w:space="0" w:color="auto" w:frame="1"/>
        </w:rPr>
        <w:t>Polo museale del Friuli Venezia Giulia</w:t>
      </w:r>
    </w:p>
    <w:p w14:paraId="1ABFB9C8" w14:textId="77777777" w:rsidR="0080351E" w:rsidRDefault="0080351E" w:rsidP="0080351E">
      <w:pPr>
        <w:jc w:val="both"/>
        <w:rPr>
          <w:rFonts w:ascii="Calibri" w:hAnsi="Calibri"/>
          <w:color w:val="000000" w:themeColor="text1"/>
        </w:rPr>
      </w:pPr>
      <w:r w:rsidRPr="005758D8">
        <w:rPr>
          <w:rFonts w:ascii="Calibri" w:hAnsi="Calibri"/>
          <w:color w:val="000000" w:themeColor="text1"/>
        </w:rPr>
        <w:t>piazza della Libertà, 7</w:t>
      </w:r>
      <w:r w:rsidRPr="005758D8">
        <w:rPr>
          <w:rStyle w:val="apple-converted-space"/>
          <w:rFonts w:ascii="Calibri" w:hAnsi="Calibri"/>
          <w:color w:val="000000" w:themeColor="text1"/>
        </w:rPr>
        <w:t> </w:t>
      </w:r>
    </w:p>
    <w:p w14:paraId="4846E33B" w14:textId="77777777" w:rsidR="0080351E" w:rsidRDefault="0080351E" w:rsidP="0080351E">
      <w:pPr>
        <w:jc w:val="both"/>
        <w:rPr>
          <w:rFonts w:ascii="Calibri" w:hAnsi="Calibri"/>
          <w:color w:val="000000" w:themeColor="text1"/>
        </w:rPr>
      </w:pPr>
      <w:r w:rsidRPr="005758D8">
        <w:rPr>
          <w:rFonts w:ascii="Calibri" w:hAnsi="Calibri"/>
          <w:color w:val="000000" w:themeColor="text1"/>
        </w:rPr>
        <w:t>34100 Trieste</w:t>
      </w:r>
    </w:p>
    <w:p w14:paraId="62882367" w14:textId="77777777" w:rsidR="0080351E" w:rsidRDefault="0080351E" w:rsidP="0080351E">
      <w:pPr>
        <w:jc w:val="both"/>
        <w:rPr>
          <w:rStyle w:val="apple-converted-space"/>
          <w:rFonts w:ascii="Calibri" w:hAnsi="Calibri"/>
          <w:color w:val="000000" w:themeColor="text1"/>
        </w:rPr>
      </w:pPr>
      <w:r w:rsidRPr="005758D8">
        <w:rPr>
          <w:rFonts w:ascii="Calibri" w:hAnsi="Calibri"/>
          <w:color w:val="000000" w:themeColor="text1"/>
        </w:rPr>
        <w:t>+39 040 4194811</w:t>
      </w:r>
      <w:r w:rsidRPr="005758D8">
        <w:rPr>
          <w:rStyle w:val="apple-converted-space"/>
          <w:rFonts w:ascii="Calibri" w:hAnsi="Calibri"/>
          <w:color w:val="000000" w:themeColor="text1"/>
        </w:rPr>
        <w:t> </w:t>
      </w:r>
    </w:p>
    <w:p w14:paraId="2755A9F1" w14:textId="1BC2FF83" w:rsidR="00C842FE" w:rsidRPr="005758D8" w:rsidRDefault="003C18D1" w:rsidP="0080351E">
      <w:pPr>
        <w:pStyle w:val="NormaleWeb"/>
        <w:spacing w:before="0" w:beforeAutospacing="0" w:after="225" w:afterAutospacing="0"/>
        <w:textAlignment w:val="baseline"/>
        <w:rPr>
          <w:rFonts w:ascii="Calibri" w:hAnsi="Calibri"/>
          <w:color w:val="000000" w:themeColor="text1"/>
        </w:rPr>
      </w:pPr>
      <w:hyperlink r:id="rId7" w:history="1">
        <w:r w:rsidR="0080351E" w:rsidRPr="00B0682F">
          <w:rPr>
            <w:rStyle w:val="Collegamentoipertestuale"/>
            <w:rFonts w:ascii="Calibri" w:hAnsi="Calibri"/>
          </w:rPr>
          <w:t>pm-fvg.sitoweb@beniculturali.it</w:t>
        </w:r>
      </w:hyperlink>
      <w:r w:rsidR="0080351E">
        <w:rPr>
          <w:rStyle w:val="apple-converted-space"/>
          <w:rFonts w:ascii="Calibri" w:hAnsi="Calibri"/>
          <w:color w:val="000000" w:themeColor="text1"/>
        </w:rPr>
        <w:br/>
      </w:r>
      <w:hyperlink r:id="rId8" w:history="1">
        <w:r w:rsidR="0080351E" w:rsidRPr="00B0682F">
          <w:rPr>
            <w:rStyle w:val="Collegamentoipertestuale"/>
            <w:rFonts w:ascii="Calibri" w:hAnsi="Calibri"/>
          </w:rPr>
          <w:t>http://musei.fvg.beniculturali.it</w:t>
        </w:r>
      </w:hyperlink>
      <w:r w:rsidR="0080351E">
        <w:rPr>
          <w:rStyle w:val="apple-converted-space"/>
          <w:rFonts w:ascii="Calibri" w:hAnsi="Calibri"/>
          <w:color w:val="000000" w:themeColor="text1"/>
        </w:rPr>
        <w:t xml:space="preserve"> </w:t>
      </w:r>
      <w:r w:rsidR="0080351E">
        <w:rPr>
          <w:rStyle w:val="apple-converted-space"/>
          <w:rFonts w:ascii="Calibri" w:hAnsi="Calibri"/>
          <w:color w:val="000000" w:themeColor="text1"/>
        </w:rPr>
        <w:br/>
        <w:t>FB Musei FVG – Polo Museale del Friuli Venezia Giulia</w:t>
      </w:r>
    </w:p>
    <w:sectPr w:rsidR="00C842FE" w:rsidRPr="005758D8" w:rsidSect="005A46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FAF"/>
    <w:multiLevelType w:val="multilevel"/>
    <w:tmpl w:val="640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0A"/>
    <w:rsid w:val="00001756"/>
    <w:rsid w:val="00070D07"/>
    <w:rsid w:val="001A60D4"/>
    <w:rsid w:val="001A679F"/>
    <w:rsid w:val="001F3D06"/>
    <w:rsid w:val="002A0809"/>
    <w:rsid w:val="002A1FC2"/>
    <w:rsid w:val="002F45C8"/>
    <w:rsid w:val="003C18D1"/>
    <w:rsid w:val="004054D9"/>
    <w:rsid w:val="004A030C"/>
    <w:rsid w:val="004D506E"/>
    <w:rsid w:val="005758D8"/>
    <w:rsid w:val="005A4657"/>
    <w:rsid w:val="007F412F"/>
    <w:rsid w:val="0080351E"/>
    <w:rsid w:val="00965F02"/>
    <w:rsid w:val="00B12ECE"/>
    <w:rsid w:val="00C619DD"/>
    <w:rsid w:val="00C842FE"/>
    <w:rsid w:val="00DC18F0"/>
    <w:rsid w:val="00E054F7"/>
    <w:rsid w:val="00E1740A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DC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C18F0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F45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1740A"/>
  </w:style>
  <w:style w:type="character" w:styleId="Enfasigrassetto">
    <w:name w:val="Strong"/>
    <w:basedOn w:val="Carpredefinitoparagrafo"/>
    <w:uiPriority w:val="22"/>
    <w:qFormat/>
    <w:rsid w:val="00E1740A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E1740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E1740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1740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45C8"/>
    <w:rPr>
      <w:rFonts w:ascii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57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DC1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m-fvg.sitoweb@beniculturali.it" TargetMode="External"/><Relationship Id="rId8" Type="http://schemas.openxmlformats.org/officeDocument/2006/relationships/hyperlink" Target="http://musei.fvg.benicultural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Battaglia</dc:creator>
  <cp:keywords/>
  <dc:description/>
  <cp:lastModifiedBy>Federica Battaglia</cp:lastModifiedBy>
  <cp:revision>2</cp:revision>
  <dcterms:created xsi:type="dcterms:W3CDTF">2017-09-19T10:03:00Z</dcterms:created>
  <dcterms:modified xsi:type="dcterms:W3CDTF">2017-09-19T10:03:00Z</dcterms:modified>
</cp:coreProperties>
</file>